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1.emf" ContentType="image/x-e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6"/>
        <w:jc w:val="start"/>
        <w:rPr/>
      </w:pPr>
      <w:r>
        <w:rPr/>
        <w:t xml:space="preserve">  </w:t>
      </w:r>
      <w:r>
        <w:rPr/>
        <w:drawing>
          <wp:inline distT="0" distB="0" distL="0" distR="0">
            <wp:extent cx="549910" cy="4387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38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rPr/>
        <w:t xml:space="preserve">    </w:t>
      </w:r>
      <w:r>
        <w:rPr/>
        <w:tab/>
        <w:tab/>
        <w:t xml:space="preserve">      ASSOCIAZIONE SPORTIVA YACHT CLUB ARONA ASD</w:t>
        <w:tab/>
        <w:tab/>
        <w:tab/>
        <w:t xml:space="preserve">       </w:t>
      </w:r>
      <w:r>
        <w:rPr/>
        <w:drawing>
          <wp:inline distT="0" distB="0" distL="0" distR="0">
            <wp:extent cx="455930" cy="363855"/>
            <wp:effectExtent l="0" t="0" r="0" b="0"/>
            <wp:docPr id="2" name="Copia Immagine 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ia Immagine 1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363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>
        <w:rPr/>
        <w:tab/>
      </w:r>
    </w:p>
    <w:p>
      <w:pPr>
        <w:pStyle w:val="Normal"/>
        <w:spacing w:before="0" w:after="46"/>
        <w:jc w:val="start"/>
        <w:rPr/>
      </w:pPr>
      <w:r>
        <w:rPr/>
        <w:t xml:space="preserve">               </w:t>
      </w:r>
      <w:r>
        <w:rPr/>
        <w:tab/>
        <w:tab/>
        <w:tab/>
        <w:t xml:space="preserve">         Via De Gasperi,19 28041 Arona</w:t>
      </w:r>
    </w:p>
    <w:p>
      <w:pPr>
        <w:pStyle w:val="Normal"/>
        <w:spacing w:before="0" w:after="46"/>
        <w:jc w:val="start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REGOLAMENTO INTERNO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ART. 1 NOMENCLATURA</w:t>
      </w:r>
    </w:p>
    <w:p>
      <w:pPr>
        <w:pStyle w:val="ListParagraph"/>
        <w:numPr>
          <w:ilvl w:val="0"/>
          <w:numId w:val="3"/>
        </w:numPr>
        <w:rPr>
          <w:b/>
          <w:bCs/>
        </w:rPr>
      </w:pPr>
      <w:r>
        <w:rPr/>
        <w:t xml:space="preserve">Nel seguito L’ Associazione Sportiva Dilettantistica ASD Yacht  Club Arona sarà indicata con l’acronimo </w:t>
      </w:r>
      <w:r>
        <w:rPr>
          <w:b/>
          <w:bCs/>
        </w:rPr>
        <w:t>Associazione</w:t>
      </w:r>
      <w:r>
        <w:rPr/>
        <w:t xml:space="preserve"> e che gli spazi dell’associazione si riferiscono alla sede e al pontile.</w:t>
      </w:r>
    </w:p>
    <w:p>
      <w:pPr>
        <w:pStyle w:val="ListParagraph"/>
        <w:numPr>
          <w:ilvl w:val="0"/>
          <w:numId w:val="3"/>
        </w:numPr>
        <w:rPr>
          <w:b/>
          <w:bCs/>
        </w:rPr>
      </w:pPr>
      <w:r>
        <w:rPr/>
        <w:t xml:space="preserve">Nel seguito il Consiglio Direttivo sarà indicato con l’acronimo </w:t>
      </w:r>
      <w:r>
        <w:rPr>
          <w:b/>
          <w:bCs/>
        </w:rPr>
        <w:t>“C.D.”</w:t>
      </w:r>
    </w:p>
    <w:p>
      <w:pPr>
        <w:pStyle w:val="ListParagraph"/>
        <w:numPr>
          <w:ilvl w:val="0"/>
          <w:numId w:val="3"/>
        </w:numPr>
        <w:rPr>
          <w:b/>
          <w:bCs/>
        </w:rPr>
      </w:pPr>
      <w:r>
        <w:rPr/>
        <w:t xml:space="preserve">Nel seguito Soci e Tesserati saranno  indicati con l’acronimo </w:t>
      </w:r>
      <w:r>
        <w:rPr>
          <w:b/>
          <w:bCs/>
        </w:rPr>
        <w:t>“Utilizzatori”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ART. </w:t>
      </w:r>
      <w:r>
        <w:rPr>
          <w:b/>
          <w:bCs/>
        </w:rPr>
        <w:t>2</w:t>
      </w:r>
      <w:r>
        <w:rPr>
          <w:b/>
          <w:bCs/>
        </w:rPr>
        <w:t xml:space="preserve"> NORME GENERALI DI COMPORTAMENTO </w:t>
      </w:r>
    </w:p>
    <w:p>
      <w:pPr>
        <w:pStyle w:val="ListParagraph"/>
        <w:numPr>
          <w:ilvl w:val="0"/>
          <w:numId w:val="2"/>
        </w:numPr>
        <w:rPr/>
      </w:pPr>
      <w:r>
        <w:rPr/>
        <w:t>L’uso e l’accesso agli spazi sociali è riservato solamente agli utilizzatori in regola con i pagamenti.</w:t>
      </w:r>
    </w:p>
    <w:p>
      <w:pPr>
        <w:pStyle w:val="ListParagraph"/>
        <w:numPr>
          <w:ilvl w:val="0"/>
          <w:numId w:val="2"/>
        </w:numPr>
        <w:rPr/>
      </w:pPr>
      <w:r>
        <w:rPr/>
        <w:t>Ogni socio ha il dovere di prestarsi per il buon andamento delle attività sociali e partecipare all’organizzazione e alla gestione delle attività dell’associazione.</w:t>
      </w:r>
    </w:p>
    <w:p>
      <w:pPr>
        <w:pStyle w:val="ListParagraph"/>
        <w:numPr>
          <w:ilvl w:val="0"/>
          <w:numId w:val="2"/>
        </w:numPr>
        <w:rPr/>
      </w:pPr>
      <w:r>
        <w:rPr/>
        <w:t>Gli Utilizzatori Sono tenuti a mantenere pulit</w:t>
      </w:r>
      <w:r>
        <w:rPr/>
        <w:t>i</w:t>
      </w:r>
      <w:r>
        <w:rPr/>
        <w:t xml:space="preserve"> e in ordine gli spazi sociali.</w:t>
      </w:r>
    </w:p>
    <w:p>
      <w:pPr>
        <w:pStyle w:val="ListParagraph"/>
        <w:numPr>
          <w:ilvl w:val="0"/>
          <w:numId w:val="2"/>
        </w:numPr>
        <w:rPr/>
      </w:pPr>
      <w:r>
        <w:rPr/>
        <w:t>E’ vietato apportare qualsiasi cambiamento all’interno degli spazi comuni senza il consenso del C.D.</w:t>
      </w:r>
    </w:p>
    <w:p>
      <w:pPr>
        <w:pStyle w:val="ListParagraph"/>
        <w:numPr>
          <w:ilvl w:val="0"/>
          <w:numId w:val="2"/>
        </w:numPr>
        <w:rPr/>
      </w:pPr>
      <w:r>
        <w:rPr/>
        <w:t>L’uso delle attrezzature dell’associazione deve essere ispirato a prolungarne la vita.</w:t>
      </w:r>
    </w:p>
    <w:p>
      <w:pPr>
        <w:pStyle w:val="ListParagraph"/>
        <w:numPr>
          <w:ilvl w:val="0"/>
          <w:numId w:val="2"/>
        </w:numPr>
        <w:rPr/>
      </w:pPr>
      <w:r>
        <w:rPr/>
        <w:t>L’uso della sede sociale è consentito per scopi statutari, cordialità, rispetto reciproco ed educazione sono alla base per la sua frequentazione.</w:t>
      </w:r>
    </w:p>
    <w:p>
      <w:pPr>
        <w:pStyle w:val="ListParagraph"/>
        <w:numPr>
          <w:ilvl w:val="0"/>
          <w:numId w:val="2"/>
        </w:numPr>
        <w:rPr/>
      </w:pPr>
      <w:r>
        <w:rPr/>
        <w:t>E’ fatto divieto di depositare negli spazi sociali, materiale non concernente le attrezzature delle proprie imbarcazioni, in particolare non è assolutamente permesso detenere materiali infiammabili ed esplodenti.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Gli utilizzatori sono tenuti a farsi carico dei danni propri o di eventuali ospiti arrecati al patrimonio sociale, danni contabilizzati dal </w:t>
      </w:r>
      <w:r>
        <w:rPr/>
        <w:t>C</w:t>
      </w:r>
      <w:r>
        <w:rPr/>
        <w:t>.</w:t>
      </w:r>
      <w:r>
        <w:rPr/>
        <w:t>D</w:t>
      </w:r>
      <w:r>
        <w:rPr/>
        <w:t>.</w:t>
      </w:r>
    </w:p>
    <w:p>
      <w:pPr>
        <w:pStyle w:val="ListParagraph"/>
        <w:numPr>
          <w:ilvl w:val="0"/>
          <w:numId w:val="2"/>
        </w:numPr>
        <w:rPr/>
      </w:pPr>
      <w:r>
        <w:rPr/>
        <w:t>Nella sede dell’associazione è vietato fumare.</w:t>
      </w:r>
    </w:p>
    <w:p>
      <w:pPr>
        <w:pStyle w:val="ListParagraph"/>
        <w:numPr>
          <w:ilvl w:val="0"/>
          <w:numId w:val="2"/>
        </w:numPr>
        <w:rPr/>
      </w:pPr>
      <w:r>
        <w:rPr/>
        <w:t>Quando si lascia la sede è dovere di ogni utilizzatore riporre il materiale usato, assicurarsi che non rimangano rubinetti dell’acqua aperti e luci accese e chiudere la porta a chiave.</w:t>
      </w:r>
    </w:p>
    <w:p>
      <w:pPr>
        <w:pStyle w:val="ListParagraph"/>
        <w:numPr>
          <w:ilvl w:val="0"/>
          <w:numId w:val="2"/>
        </w:numPr>
        <w:rPr/>
      </w:pPr>
      <w:r>
        <w:rPr/>
        <w:t>L’utilizzatore che non osserva quanto sopra sarà richiamato dal Consiglio direttivo e potrà essere sottoposto a procedimento disciplinare.</w:t>
      </w:r>
    </w:p>
    <w:p>
      <w:pPr>
        <w:pStyle w:val="ListParagraph"/>
        <w:numPr>
          <w:ilvl w:val="0"/>
          <w:numId w:val="2"/>
        </w:numPr>
        <w:rPr/>
      </w:pPr>
      <w:r>
        <w:rPr/>
        <w:t>Gli Utilizzatori sono gli unici responsabili dei propri ospiti sul pontile.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L’ormeggio è riservato esclusivamente alle imbarcazioni a vela </w:t>
      </w:r>
      <w:r>
        <w:rPr/>
        <w:t>e</w:t>
      </w:r>
      <w:r>
        <w:rPr/>
        <w:t xml:space="preserve"> a piccoli natanti a motore. E’ vietato l’utilizzo delle barche e degli spazi assegnati per fini di lucro (esempio charter, noleggio, ecc.) o per fini in contrasto con le norme statutarie. </w:t>
      </w:r>
    </w:p>
    <w:p>
      <w:pPr>
        <w:pStyle w:val="ListParagraph"/>
        <w:numPr>
          <w:ilvl w:val="0"/>
          <w:numId w:val="2"/>
        </w:numPr>
        <w:rPr/>
      </w:pPr>
      <w:r>
        <w:rPr/>
        <w:t>E’ vietato l’uso della barca in assenza del proprietario.</w:t>
      </w:r>
    </w:p>
    <w:p>
      <w:pPr>
        <w:pStyle w:val="ListParagraph"/>
        <w:numPr>
          <w:ilvl w:val="0"/>
          <w:numId w:val="2"/>
        </w:numPr>
        <w:rPr/>
      </w:pPr>
      <w:r>
        <w:rPr/>
        <w:t>Le barche degli Utilizzatori che fruiscono delle strutture dovranno regatare esclusivamente per i colori dello Yacht Club Arona.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Al fine dell’implementazione dell'attività sportiva, l’associazione, per meriti sportivi,  puo’ riconoscere a fine anno, </w:t>
      </w:r>
      <w:r>
        <w:rPr/>
        <w:t>agli utilizzatori,</w:t>
      </w:r>
      <w:r>
        <w:rPr/>
        <w:t xml:space="preserve"> un rimborso per le iscrizioni alle regate.</w:t>
      </w:r>
    </w:p>
    <w:p>
      <w:pPr>
        <w:pStyle w:val="Normal"/>
        <w:rPr>
          <w:b/>
          <w:bCs/>
        </w:rPr>
      </w:pPr>
      <w:r>
        <w:rPr>
          <w:b/>
          <w:bCs/>
        </w:rPr>
        <w:t xml:space="preserve">ART. </w:t>
      </w:r>
      <w:r>
        <w:rPr>
          <w:b/>
          <w:bCs/>
        </w:rPr>
        <w:t>3</w:t>
      </w:r>
      <w:r>
        <w:rPr>
          <w:b/>
          <w:bCs/>
        </w:rPr>
        <w:t xml:space="preserve"> REGOLAMENTO PER UTILIZZO DEL PONTILE E FINALITA’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Oggetto e finalità:  Il presente regolamento disciplina l’utilizzo </w:t>
      </w:r>
      <w:r>
        <w:rPr/>
        <w:t xml:space="preserve">delle boe </w:t>
      </w:r>
      <w:r>
        <w:rPr/>
        <w:t xml:space="preserve">e la gestione del pontile, delle relative strutture di ormeggio dell’Associazione Sportiva Dilettantistica Yacht Club Arona. </w:t>
      </w:r>
      <w:r>
        <w:rPr/>
        <w:t>I</w:t>
      </w:r>
      <w:r>
        <w:rPr/>
        <w:t>l pontile è destinato alla promozione e al miglioramento dello sport della vela, allo svolgimento delle attività sportive didattiche e istituzionali dell’associazione e all’ormeggio delle imbarcazioni autorizzate.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Il socio assegnatario del posto barca dichiara espressamente che la barca ormeggiata sarà impiegata alla partecipazione delle attività sportive e non lasciata inoperosa all’ormeggio. L’utilizzatore  si impegna a mettere a disposizione  la propria imbarcazione per le attività istituzionali deliberate dal C.D.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E’ fatto divieto ad ogni Utilizzatore assumere iniziative personali di qualsiasi genere che coinvolga</w:t>
      </w:r>
      <w:r>
        <w:rPr/>
        <w:t xml:space="preserve">no </w:t>
      </w:r>
      <w:r>
        <w:rPr/>
        <w:t xml:space="preserve"> </w:t>
      </w:r>
      <w:r>
        <w:rPr/>
        <w:t>le strutture o il nome dell’associazione.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  <w:t xml:space="preserve">     </w:t>
      </w:r>
    </w:p>
    <w:p>
      <w:pPr>
        <w:pStyle w:val="ListParagraph"/>
        <w:numPr>
          <w:ilvl w:val="0"/>
          <w:numId w:val="1"/>
        </w:numPr>
        <w:rPr/>
      </w:pPr>
      <w:r>
        <w:rPr/>
        <w:t>L’accesso al pontile è consentito agli “utilizzatori”   in regola   con le quote e ai loro ospiti  sotto la propria responsabilità. Il consiglio direttivo può limitare o sospendere l’accesso al pontile per motivi di sicurezza, manutenzione, condizioni meteorologiche avverse, manifestazioni sportive o altre esigenze organizzative.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I</w:t>
      </w:r>
      <w:r>
        <w:rPr/>
        <w:t xml:space="preserve"> posti di ormeggio sono assegnati dal C.D.  in base alle caratteristiche della barca. L’assegnazione del posto non costituisce diritto permanente e può essere modificata per esigenze organizzative, sportive, di sicurezza o manutenzione. È vietato occupare un posto diverso da quello assegnato senza preventiva autorizzazione.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Le</w:t>
      </w:r>
      <w:r>
        <w:rPr/>
        <w:t xml:space="preserve"> </w:t>
      </w:r>
      <w:r>
        <w:rPr/>
        <w:t>barche</w:t>
      </w:r>
      <w:r>
        <w:rPr/>
        <w:t xml:space="preserve"> devono essere ormeggiate in modo sicuro e adeguato alle loro caratteristiche. Ogni </w:t>
      </w:r>
      <w:r>
        <w:rPr/>
        <w:t>barca</w:t>
      </w:r>
      <w:r>
        <w:rPr/>
        <w:t xml:space="preserve"> dovrà essere dotata di un numero adeguato di parabordi, di cime di ormeggio idonee, in buono stato e di dimensioni adeguate.  L’utilizzatore è responsabile della corretta disposizione e manutenzione degli ormeggi della propria imbarcazione.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Potranno essere accolte solamente barche a vela e piccole imbarcazioni a motore per le esigenze sportive </w:t>
      </w:r>
      <w:r>
        <w:rPr/>
        <w:t>dell’associazione.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>
          <w:b/>
          <w:bCs/>
        </w:rPr>
      </w:pPr>
      <w:r>
        <w:rPr/>
        <w:t xml:space="preserve">La richiesta di assegnazione </w:t>
      </w:r>
      <w:r>
        <w:rPr/>
        <w:t xml:space="preserve">del </w:t>
      </w:r>
      <w:r>
        <w:rPr/>
        <w:t xml:space="preserve">posto barca dovrà essere fatta in forma scritta su apposito modello, </w:t>
      </w:r>
      <w:r>
        <w:rPr/>
        <w:t>a</w:t>
      </w:r>
      <w:r>
        <w:rPr/>
        <w:t>ccompagnat</w:t>
      </w:r>
      <w:r>
        <w:rPr/>
        <w:t>a</w:t>
      </w:r>
      <w:r>
        <w:rPr/>
        <w:t xml:space="preserve"> dalla fotocopia della carta d’identità, </w:t>
      </w:r>
      <w:r>
        <w:rPr/>
        <w:t>a</w:t>
      </w:r>
      <w:r>
        <w:rPr/>
        <w:t>ssicurazione e libretto della imbarcazione</w:t>
      </w:r>
      <w:r>
        <w:rPr>
          <w:b/>
          <w:bCs/>
        </w:rPr>
        <w:t>.</w:t>
      </w:r>
    </w:p>
    <w:p>
      <w:pPr>
        <w:pStyle w:val="ListParagraph"/>
        <w:numPr>
          <w:ilvl w:val="0"/>
          <w:numId w:val="0"/>
        </w:numPr>
        <w:ind w:hanging="0" w:start="408"/>
        <w:rPr>
          <w:b/>
          <w:bCs/>
        </w:rPr>
      </w:pPr>
      <w:r>
        <w:rPr>
          <w:b/>
          <w:bCs/>
        </w:rPr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E’ vietato lasciare sul pontile oggetti, attrezzature, cime, vele, carrelli, contenitori o altri materiali che possono ostacolare il passaggio e costituire pericolo.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È vietato manomettere, spostare o utilizzare impropriamente attrezzature, impianti, colonnine elettriche e altri sistemi di sicurezza.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L’associazione non è responsabile degli ormeggi, ogni Utilizzatore è responsabile del proprio ormeggio anche  in caso di condizioni meteorologiche avverse, l’Associazione fa controllare le trappe di prua e le catene delle boe ogni anno. In caso di ormeggio insicuro, lo stesso  verrà messo in sicurezza dalla associazione con spese a carico dell’</w:t>
      </w:r>
      <w:r>
        <w:rPr/>
        <w:t>Utilizzatore</w:t>
      </w:r>
      <w:r>
        <w:rPr/>
        <w:t>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Energia elettrica e acqua: L’utilizzo delle prese elettriche e delle colonnine dell’acqua è consentito esclusivamente per le finalità connesse alla gestione e alla manutenzione delle imbarcazioni e alle attività dell’associazione. </w:t>
      </w:r>
      <w:r>
        <w:rPr/>
        <w:t>A</w:t>
      </w:r>
      <w:r>
        <w:rPr/>
        <w:t xml:space="preserve">l termine dell’utilizzo, acqua ed energia elettrica devono essere disattivate. 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Pulizia e decoro: gli </w:t>
      </w:r>
      <w:r>
        <w:rPr/>
        <w:t>U</w:t>
      </w:r>
      <w:r>
        <w:rPr/>
        <w:t xml:space="preserve">tilizzatori sono tenuti a mantenere pulita la propria imbarcazione e il posto assegnatogli. 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Durante  le attività organizzate dall’associazione, il pontile può essere riservato alle relative operazioni. In tali occasioni gli utilizzatori sono tenuti a rispettare le disposizioni dei responsabili dell’organizzazione.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Ogni Utilizzatore è responsabile dei danni provocati per propria negligenza, imprudenza, imperizia o uso improprio delle strutture.  L’associazione non assume obblighi di custodia delle imbarcazioni e dei beni personali lasciati sulle stesse. 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Sul pontile è vietato   tenere comportamenti pericolosi, per la struttura e le persone.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In caso di  violazioni al presente regolamento il C.D. assumerà decisioni conseguenti alla gravità del fatto. Restano ferme eventuali responsabilità civili, amministrative o penali a carico dell’Utilizzatore  previste dalla normativa vigente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In caso di necessità o su richiesta delle autorità competenti il C.D. ha, con preavviso all’</w:t>
      </w:r>
      <w:r>
        <w:rPr/>
        <w:t>U</w:t>
      </w:r>
      <w:r>
        <w:rPr/>
        <w:t xml:space="preserve">tilizzatore, </w:t>
      </w:r>
      <w:r>
        <w:rPr/>
        <w:t>l</w:t>
      </w:r>
      <w:r>
        <w:rPr/>
        <w:t>a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  <w:t>facoltà di movimentare sia gli scafi che le attrezzature degli Utilizzatori.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Eventuali spese incontrate potranno essere addebitate all’utilizzatore, che pur avvisato, non vi abbia provveduto personalmente.</w:t>
      </w:r>
    </w:p>
    <w:p>
      <w:pPr>
        <w:pStyle w:val="ListParagraph"/>
        <w:numPr>
          <w:ilvl w:val="0"/>
          <w:numId w:val="0"/>
        </w:numPr>
        <w:ind w:hanging="0" w:start="408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L’associazione non risponde in alcun modo di danni verificatesi per qualsiasi motivo alle </w:t>
      </w:r>
      <w:r>
        <w:rPr/>
        <w:t>barche</w:t>
      </w:r>
      <w:r>
        <w:rPr/>
        <w:t>, quando si ormeggia verificare sempre che gli alberi non siano allineati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Ogni Utilizzatore si impegna a prendere parte alle attività sociali e/o sportive organizzate dalla associazione </w:t>
      </w:r>
      <w:r>
        <w:rPr/>
        <w:t>o dalla UISP.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Le barche lasciate all’incuria e abbandonate verranno messe in sicurezza dall’associazione e segnalate alla Capitaneria di Porto,  perché in questo caso non possono rimanere al pontile o alle boe dell’associazione e tutte le relative spese saranno addebitate all’armatore.</w:t>
      </w:r>
    </w:p>
    <w:p>
      <w:pPr>
        <w:pStyle w:val="ListParagraph"/>
        <w:numPr>
          <w:ilvl w:val="0"/>
          <w:numId w:val="0"/>
        </w:numPr>
        <w:ind w:hanging="0" w:start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>P</w:t>
      </w:r>
      <w:r>
        <w:rPr/>
        <w:t>er quanto non espressamente previsto dal presente regolamento, si applicano le norme dello Statuto dell’associazione e le norme nazionali vigenti in materia.</w:t>
      </w:r>
    </w:p>
    <w:p>
      <w:pPr>
        <w:pStyle w:val="Normal"/>
        <w:ind w:start="48"/>
        <w:rPr>
          <w:b/>
          <w:bCs/>
        </w:rPr>
      </w:pPr>
      <w:r>
        <w:rPr>
          <w:b/>
          <w:bCs/>
        </w:rPr>
        <w:t xml:space="preserve">ART. </w:t>
      </w:r>
      <w:r>
        <w:rPr>
          <w:b/>
          <w:bCs/>
        </w:rPr>
        <w:t xml:space="preserve">4 </w:t>
      </w:r>
      <w:r>
        <w:rPr>
          <w:b/>
          <w:bCs/>
        </w:rPr>
        <w:t>INOSSERVANZA DEL REGOLAMENTO</w:t>
      </w:r>
    </w:p>
    <w:p>
      <w:pPr>
        <w:pStyle w:val="Normal"/>
        <w:ind w:start="48"/>
        <w:rPr/>
      </w:pPr>
      <w:r>
        <w:rPr/>
        <w:t>In caso di non rispetto di quanto riportato nel presente regolamento, quando saranno ravvisati gli estremi di malafede o di inadempienza agli interessi dell’associazione si farà ricorso a quanto previsto dallo statuto in materia, a quello che delibererà il Consiglio Direttivo e alle normative di legge.</w:t>
      </w:r>
    </w:p>
    <w:p>
      <w:pPr>
        <w:pStyle w:val="Normal"/>
        <w:ind w:start="48"/>
        <w:rPr>
          <w:b/>
          <w:bCs/>
        </w:rPr>
      </w:pPr>
      <w:r>
        <w:rPr>
          <w:b/>
          <w:bCs/>
        </w:rPr>
        <w:t xml:space="preserve">ART. </w:t>
      </w:r>
      <w:r>
        <w:rPr>
          <w:b/>
          <w:bCs/>
        </w:rPr>
        <w:t>5</w:t>
      </w:r>
      <w:r>
        <w:rPr>
          <w:b/>
          <w:bCs/>
        </w:rPr>
        <w:t xml:space="preserve"> AGGIORNAMENTO DEL REGOLAMENTO INTERNO</w:t>
      </w:r>
    </w:p>
    <w:p>
      <w:pPr>
        <w:pStyle w:val="Normal"/>
        <w:ind w:start="48"/>
        <w:rPr/>
      </w:pPr>
      <w:r>
        <w:rPr/>
        <w:t xml:space="preserve">Poiché le situazioni potranno modificarsi con il trascorrere del tempo, è facoltà del Consiglio </w:t>
      </w:r>
      <w:r>
        <w:rPr/>
        <w:t>D</w:t>
      </w:r>
      <w:r>
        <w:rPr/>
        <w:t>irettivo di modificare, integrare o aggiornare le norme del presente regolamento con altre disposizioni utili al buon andamento dell’attività sociale che entreranno in vigore immediatamente dando</w:t>
      </w:r>
      <w:r>
        <w:rPr/>
        <w:t>ne</w:t>
      </w:r>
      <w:r>
        <w:rPr/>
        <w:t xml:space="preserve"> comunicazion</w:t>
      </w:r>
      <w:r>
        <w:rPr/>
        <w:t>e</w:t>
      </w:r>
      <w:r>
        <w:rPr/>
        <w:t xml:space="preserve"> agli Utilizzatori.</w:t>
      </w:r>
    </w:p>
    <w:p>
      <w:pPr>
        <w:pStyle w:val="Normal"/>
        <w:ind w:start="48"/>
        <w:rPr>
          <w:b/>
          <w:bCs/>
        </w:rPr>
      </w:pPr>
      <w:r>
        <w:rPr>
          <w:b/>
          <w:bCs/>
        </w:rPr>
        <w:t xml:space="preserve">ART. </w:t>
      </w:r>
      <w:r>
        <w:rPr>
          <w:b/>
          <w:bCs/>
        </w:rPr>
        <w:t>6</w:t>
      </w:r>
      <w:r>
        <w:rPr>
          <w:b/>
          <w:bCs/>
        </w:rPr>
        <w:t xml:space="preserve"> NORME DI RINVIO </w:t>
      </w:r>
    </w:p>
    <w:p>
      <w:pPr>
        <w:pStyle w:val="Normal"/>
        <w:ind w:start="48"/>
        <w:rPr/>
      </w:pPr>
      <w:r>
        <w:rPr/>
        <w:t>Per tutto quanto non previsto dal presente regolamento, si fa riferimento alle norme statutarie e a quanto prevista dalle leggi in materia.</w:t>
      </w:r>
    </w:p>
    <w:p>
      <w:pPr>
        <w:pStyle w:val="Normal"/>
        <w:ind w:start="48"/>
        <w:rPr/>
      </w:pPr>
      <w:r>
        <w:rPr/>
      </w:r>
    </w:p>
    <w:p>
      <w:pPr>
        <w:pStyle w:val="Normal"/>
        <w:ind w:start="48"/>
        <w:rPr/>
      </w:pPr>
      <w:r>
        <w:rPr/>
      </w:r>
    </w:p>
    <w:p>
      <w:pPr>
        <w:pStyle w:val="Normal"/>
        <w:ind w:start="48"/>
        <w:rPr/>
      </w:pPr>
      <w:r>
        <w:rPr/>
      </w:r>
    </w:p>
    <w:p>
      <w:pPr>
        <w:pStyle w:val="Normal"/>
        <w:ind w:start="48"/>
        <w:rPr/>
      </w:pPr>
      <w:r>
        <w:rPr/>
      </w:r>
    </w:p>
    <w:p>
      <w:pPr>
        <w:pStyle w:val="Normal"/>
        <w:ind w:start="48"/>
        <w:rPr/>
      </w:pPr>
      <w:r>
        <w:rPr/>
      </w:r>
    </w:p>
    <w:p>
      <w:pPr>
        <w:pStyle w:val="Normal"/>
        <w:spacing w:before="0" w:after="160"/>
        <w:ind w:start="48"/>
        <w:rPr>
          <w:b/>
          <w:bCs/>
        </w:rPr>
      </w:pPr>
      <w:r>
        <w:rPr>
          <w:b/>
          <w:bCs/>
        </w:rPr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408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2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4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6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8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0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2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4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68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40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2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4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6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8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0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2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4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68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>
        <w:b w:val="false"/>
        <w:bCs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val="bestFit" w:percent="147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d753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fd753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fd753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d753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d753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d753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d753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d753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d753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fd753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fd753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fd753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d7537"/>
    <w:rPr>
      <w:rFonts w:eastAsia="" w:cs="" w:cstheme="majorBidi" w:eastAsiaTheme="majorEastAsia"/>
      <w:i/>
      <w:iCs/>
      <w:color w:themeColor="accent1" w:themeShade="bf" w:val="2F5496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d7537"/>
    <w:rPr>
      <w:rFonts w:eastAsia="" w:cs="" w:cstheme="majorBidi" w:eastAsiaTheme="majorEastAsia"/>
      <w:color w:themeColor="accent1" w:themeShade="bf" w:val="2F5496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d7537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d7537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d7537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d7537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fd753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fd753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d753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d7537"/>
    <w:rPr>
      <w:i/>
      <w:iCs/>
      <w:color w:themeColor="accent1" w:themeShade="bf" w:val="2F5496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d753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d7537"/>
    <w:rPr>
      <w:b/>
      <w:bCs/>
      <w:smallCaps/>
      <w:color w:themeColor="accent1" w:themeShade="bf" w:val="2F5496"/>
      <w:spacing w:val="5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oloCarattere"/>
    <w:uiPriority w:val="10"/>
    <w:qFormat/>
    <w:rsid w:val="00fd753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d753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fd753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d7537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d7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image" Target="media/image1.e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A4FF1-C499-4950-97EF-609F9AE9C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LibreOffice/26.2.6.3$Windows_X86_64 LibreOffice_project/8221e31b3ac356a1623c672912a3d2b492f7e3d1</Application>
  <AppVersion>15.0000</AppVersion>
  <Pages>4</Pages>
  <Words>1241</Words>
  <Characters>7539</Characters>
  <CharactersWithSpaces>8778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2026-09-23T14:32:00Z</dcterms:created>
  <dc:creator>antonio picheca</dc:creator>
  <dc:description/>
  <dc:language>it-IT</dc:language>
  <cp:lastModifiedBy/>
  <cp:lastPrinted>2026-09-29T18:13:30Z</cp:lastPrinted>
  <dcterms:modified xsi:type="dcterms:W3CDTF">2026-10-04T21:51:05Z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